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6ECF" w14:textId="2C5D72EB" w:rsidR="006919F5" w:rsidRPr="00615E90" w:rsidRDefault="006919F5" w:rsidP="00D90915">
      <w:pPr>
        <w:rPr>
          <w:color w:val="FF6600"/>
          <w:u w:val="single"/>
        </w:rPr>
      </w:pPr>
      <w:r w:rsidRPr="00615E90">
        <w:rPr>
          <w:color w:val="FF6600"/>
          <w:u w:val="single"/>
        </w:rPr>
        <w:t>B</w:t>
      </w:r>
      <w:r w:rsidR="007D4408" w:rsidRPr="00615E90">
        <w:rPr>
          <w:color w:val="FF6600"/>
          <w:u w:val="single"/>
        </w:rPr>
        <w:t>a</w:t>
      </w:r>
      <w:r w:rsidRPr="00615E90">
        <w:rPr>
          <w:color w:val="FF6600"/>
          <w:u w:val="single"/>
        </w:rPr>
        <w:t>sın Bülteni</w:t>
      </w:r>
    </w:p>
    <w:p w14:paraId="002DA241" w14:textId="77777777" w:rsidR="00BF37A7" w:rsidRDefault="00EA518C" w:rsidP="00615E90">
      <w:pPr>
        <w:jc w:val="center"/>
        <w:rPr>
          <w:b/>
          <w:bCs/>
          <w:sz w:val="40"/>
          <w:szCs w:val="40"/>
        </w:rPr>
      </w:pPr>
      <w:bookmarkStart w:id="0" w:name="_Hlk53480654"/>
      <w:r w:rsidRPr="00615E90">
        <w:rPr>
          <w:b/>
          <w:bCs/>
          <w:sz w:val="40"/>
          <w:szCs w:val="40"/>
        </w:rPr>
        <w:t>Teknopark İstanbul</w:t>
      </w:r>
      <w:r w:rsidR="00BF37A7">
        <w:rPr>
          <w:b/>
          <w:bCs/>
          <w:sz w:val="40"/>
          <w:szCs w:val="40"/>
        </w:rPr>
        <w:t xml:space="preserve"> </w:t>
      </w:r>
      <w:r w:rsidRPr="00615E90">
        <w:rPr>
          <w:b/>
          <w:bCs/>
          <w:sz w:val="40"/>
          <w:szCs w:val="40"/>
        </w:rPr>
        <w:t xml:space="preserve">Girişimcilere </w:t>
      </w:r>
      <w:r w:rsidR="00BF37A7">
        <w:rPr>
          <w:b/>
          <w:bCs/>
          <w:sz w:val="40"/>
          <w:szCs w:val="40"/>
        </w:rPr>
        <w:t>Desteklerini Genişletiyor</w:t>
      </w:r>
    </w:p>
    <w:p w14:paraId="2D152F5A" w14:textId="15938DB3" w:rsidR="007C3943" w:rsidRPr="00615E90" w:rsidRDefault="00EA518C" w:rsidP="00615E90">
      <w:pPr>
        <w:jc w:val="center"/>
        <w:rPr>
          <w:b/>
          <w:bCs/>
          <w:sz w:val="24"/>
          <w:szCs w:val="24"/>
        </w:rPr>
      </w:pPr>
      <w:r w:rsidRPr="00615E90">
        <w:rPr>
          <w:b/>
          <w:bCs/>
          <w:sz w:val="24"/>
          <w:szCs w:val="24"/>
        </w:rPr>
        <w:t xml:space="preserve">Türkiye’de girişimcilik ekosistemine liderlik eden kurumların başında gelen Teknopark İstanbul’un kuluçka merkezi Cube Incubation, 2021 yılı odağında Türkiye’de </w:t>
      </w:r>
      <w:r w:rsidR="00001643">
        <w:rPr>
          <w:b/>
          <w:bCs/>
          <w:sz w:val="24"/>
          <w:szCs w:val="24"/>
        </w:rPr>
        <w:t xml:space="preserve">sağladığı desteklerle </w:t>
      </w:r>
      <w:r w:rsidRPr="00615E90">
        <w:rPr>
          <w:b/>
          <w:bCs/>
          <w:sz w:val="24"/>
          <w:szCs w:val="24"/>
        </w:rPr>
        <w:t>fark yaratacak</w:t>
      </w:r>
      <w:r w:rsidR="00001643">
        <w:rPr>
          <w:b/>
          <w:bCs/>
          <w:sz w:val="24"/>
          <w:szCs w:val="24"/>
        </w:rPr>
        <w:t xml:space="preserve"> </w:t>
      </w:r>
      <w:r w:rsidRPr="00615E90">
        <w:rPr>
          <w:b/>
          <w:bCs/>
          <w:sz w:val="24"/>
          <w:szCs w:val="24"/>
        </w:rPr>
        <w:t xml:space="preserve">önemli </w:t>
      </w:r>
      <w:r w:rsidR="00001643">
        <w:rPr>
          <w:b/>
          <w:bCs/>
          <w:sz w:val="24"/>
          <w:szCs w:val="24"/>
        </w:rPr>
        <w:t>girişimcilik program</w:t>
      </w:r>
      <w:r w:rsidR="00BF37A7">
        <w:rPr>
          <w:b/>
          <w:bCs/>
          <w:sz w:val="24"/>
          <w:szCs w:val="24"/>
        </w:rPr>
        <w:t>larına</w:t>
      </w:r>
      <w:r w:rsidRPr="00615E90">
        <w:rPr>
          <w:b/>
          <w:bCs/>
          <w:sz w:val="24"/>
          <w:szCs w:val="24"/>
        </w:rPr>
        <w:t xml:space="preserve"> imza atıyor.</w:t>
      </w:r>
    </w:p>
    <w:bookmarkEnd w:id="0"/>
    <w:p w14:paraId="64D5D881" w14:textId="486912EC" w:rsidR="00D35421" w:rsidRPr="00D12A3A" w:rsidRDefault="00EA518C" w:rsidP="00615E90">
      <w:pPr>
        <w:jc w:val="both"/>
      </w:pPr>
      <w:r w:rsidRPr="00D12A3A">
        <w:t xml:space="preserve">Türkiye’de girişimcilik ekosisteminin gelişimine katkı sağlayan ve gerçekleştirdiği projelerle dikkat çeken Teknopark İstanbul’a bağlı kuluçka merkezi Cube Incubation, bu yıl </w:t>
      </w:r>
      <w:r w:rsidR="00D35421" w:rsidRPr="00D12A3A">
        <w:t>devreye alınan</w:t>
      </w:r>
      <w:r w:rsidRPr="00D12A3A">
        <w:t xml:space="preserve"> programlarıyla girişimcilik ekosistemine yeni bir soluk getiriyor. </w:t>
      </w:r>
      <w:r w:rsidR="00340A8F">
        <w:t>“</w:t>
      </w:r>
      <w:r w:rsidR="00D35421" w:rsidRPr="00D12A3A">
        <w:t>Girişimcilik her an her gelişmeye hazır olmak, kıvraklık ve hızlı pozisyonlanma gerektiriyor. Dolayısıyla girişimcileri gerçek anlamda destekleyen kurumların da bu denli yenilikçi ve hızlı olması gerekiyor</w:t>
      </w:r>
      <w:r w:rsidR="00340A8F">
        <w:t>”</w:t>
      </w:r>
      <w:r w:rsidR="00D35421" w:rsidRPr="00D12A3A">
        <w:t xml:space="preserve"> diyen Teknopark İstanbul Genel Müdürü Bilal Topçu, üç yeni girişimci destek programını başlattıklarını </w:t>
      </w:r>
      <w:r w:rsidR="00BF37A7" w:rsidRPr="00BF37A7">
        <w:rPr>
          <w:highlight w:val="yellow"/>
        </w:rPr>
        <w:t xml:space="preserve">ve yakın zamanda </w:t>
      </w:r>
      <w:r w:rsidR="00BF37A7" w:rsidRPr="00BF37A7">
        <w:rPr>
          <w:highlight w:val="yellow"/>
        </w:rPr>
        <w:t xml:space="preserve">büyüme aşamasındaki girişimler için de farklı bir program </w:t>
      </w:r>
      <w:r w:rsidR="00BF37A7" w:rsidRPr="00BF37A7">
        <w:rPr>
          <w:highlight w:val="yellow"/>
        </w:rPr>
        <w:t>duyurusu yapacaklarını dile getiriyor.</w:t>
      </w:r>
    </w:p>
    <w:p w14:paraId="469C30E3" w14:textId="2B7AA049" w:rsidR="00D35421" w:rsidRPr="00D12A3A" w:rsidRDefault="00D35421" w:rsidP="00D90915">
      <w:pPr>
        <w:rPr>
          <w:b/>
          <w:bCs/>
        </w:rPr>
      </w:pPr>
      <w:r w:rsidRPr="00D12A3A">
        <w:rPr>
          <w:b/>
          <w:bCs/>
        </w:rPr>
        <w:t>2020’de 300 başvuran, 57 desteklenen ve 53 mezun olan girişimci</w:t>
      </w:r>
    </w:p>
    <w:p w14:paraId="49B9D515" w14:textId="4DAD1867" w:rsidR="00EA518C" w:rsidRPr="00D12A3A" w:rsidRDefault="00340A8F" w:rsidP="00615E90">
      <w:pPr>
        <w:jc w:val="both"/>
      </w:pPr>
      <w:r w:rsidRPr="00D12A3A">
        <w:t>Teknopark İstanbul Genel Müdürü Bilal Topçu</w:t>
      </w:r>
      <w:r>
        <w:t>, g</w:t>
      </w:r>
      <w:r w:rsidR="00D35421" w:rsidRPr="00D12A3A">
        <w:t>eçtiğimiz yıl 300 girişimcinin destekler için başvurduğu</w:t>
      </w:r>
      <w:r>
        <w:t>nu</w:t>
      </w:r>
      <w:r w:rsidR="00D35421" w:rsidRPr="00D12A3A">
        <w:t>, 57 girişimin yıl boyunca desteklerden faydalandığı</w:t>
      </w:r>
      <w:r>
        <w:t>nı</w:t>
      </w:r>
      <w:r w:rsidR="00D35421" w:rsidRPr="00D12A3A">
        <w:t xml:space="preserve"> ve 53 girişimin başarıyla mezun </w:t>
      </w:r>
      <w:r w:rsidR="00D12A3A" w:rsidRPr="00D12A3A">
        <w:t>olarak Teknopark İstanbul’da Ar-Ge firması olarak yoluna devam ettiği</w:t>
      </w:r>
      <w:r>
        <w:t>ni belirterek,</w:t>
      </w:r>
      <w:r w:rsidR="00D35421" w:rsidRPr="00D12A3A">
        <w:t xml:space="preserve"> </w:t>
      </w:r>
      <w:r>
        <w:t>“</w:t>
      </w:r>
      <w:r w:rsidR="00D35421" w:rsidRPr="00D12A3A">
        <w:t xml:space="preserve">Cube </w:t>
      </w:r>
      <w:proofErr w:type="spellStart"/>
      <w:r w:rsidR="00D35421" w:rsidRPr="00D12A3A">
        <w:t>Incubation</w:t>
      </w:r>
      <w:r>
        <w:t>’da</w:t>
      </w:r>
      <w:proofErr w:type="spellEnd"/>
      <w:r w:rsidR="00D35421" w:rsidRPr="00D12A3A">
        <w:t xml:space="preserve"> şimdi ise </w:t>
      </w:r>
      <w:proofErr w:type="spellStart"/>
      <w:r w:rsidR="00D35421" w:rsidRPr="00D12A3A">
        <w:t>Ideacube</w:t>
      </w:r>
      <w:proofErr w:type="spellEnd"/>
      <w:r w:rsidR="00D35421" w:rsidRPr="00D12A3A">
        <w:t xml:space="preserve">, </w:t>
      </w:r>
      <w:proofErr w:type="spellStart"/>
      <w:r w:rsidR="00EA518C" w:rsidRPr="00D12A3A">
        <w:t>Campcube</w:t>
      </w:r>
      <w:proofErr w:type="spellEnd"/>
      <w:r w:rsidR="00EA518C" w:rsidRPr="00D12A3A">
        <w:t xml:space="preserve"> ve </w:t>
      </w:r>
      <w:proofErr w:type="spellStart"/>
      <w:r w:rsidR="00EA518C" w:rsidRPr="00D12A3A">
        <w:t>Runcube</w:t>
      </w:r>
      <w:proofErr w:type="spellEnd"/>
      <w:r w:rsidR="00D35421" w:rsidRPr="00D12A3A">
        <w:t xml:space="preserve"> isimli 3 yeni girişimcilik destek programını </w:t>
      </w:r>
      <w:r>
        <w:t>başlatıyoruz</w:t>
      </w:r>
      <w:r w:rsidR="00EA518C" w:rsidRPr="00D12A3A">
        <w:t xml:space="preserve">. </w:t>
      </w:r>
      <w:r w:rsidR="00D12A3A" w:rsidRPr="00D12A3A">
        <w:t>İlan edilecek</w:t>
      </w:r>
      <w:r w:rsidR="00D35421" w:rsidRPr="00D12A3A">
        <w:t xml:space="preserve"> zamanlamalar doğrultusunda </w:t>
      </w:r>
      <w:r w:rsidR="00EA518C" w:rsidRPr="00D12A3A">
        <w:t xml:space="preserve">girişimcilerin başvurabileceği </w:t>
      </w:r>
      <w:r w:rsidR="00D12A3A" w:rsidRPr="00D12A3A">
        <w:t xml:space="preserve">bu </w:t>
      </w:r>
      <w:r w:rsidR="00EA518C" w:rsidRPr="00D12A3A">
        <w:t xml:space="preserve">programlarda girişimcilerin proje aşamalarına göre verilecek destekler </w:t>
      </w:r>
      <w:r w:rsidR="00D12A3A" w:rsidRPr="00D12A3A">
        <w:t>sunulacak</w:t>
      </w:r>
      <w:r w:rsidR="00EA518C" w:rsidRPr="00D12A3A">
        <w:t xml:space="preserve">. </w:t>
      </w:r>
      <w:r w:rsidR="00D12A3A" w:rsidRPr="00D12A3A">
        <w:t>Yeni p</w:t>
      </w:r>
      <w:r w:rsidR="00EA518C" w:rsidRPr="00D12A3A">
        <w:t xml:space="preserve">rogramların başlangıç aşaması olan </w:t>
      </w:r>
      <w:proofErr w:type="spellStart"/>
      <w:r w:rsidR="00EA518C" w:rsidRPr="00D12A3A">
        <w:t>Ideacube</w:t>
      </w:r>
      <w:proofErr w:type="spellEnd"/>
      <w:r w:rsidR="00EA518C" w:rsidRPr="00D12A3A">
        <w:t xml:space="preserve"> programı dijital döneme en uygun bir şekilde tamamen online olarak </w:t>
      </w:r>
      <w:r w:rsidR="00D12A3A" w:rsidRPr="00D12A3A">
        <w:t>girişimcilerin yanında yer alıyor.</w:t>
      </w:r>
      <w:r w:rsidR="00EA518C" w:rsidRPr="00D12A3A">
        <w:t xml:space="preserve"> </w:t>
      </w:r>
      <w:proofErr w:type="spellStart"/>
      <w:r w:rsidR="00EA518C" w:rsidRPr="00D12A3A">
        <w:t>Campcube</w:t>
      </w:r>
      <w:proofErr w:type="spellEnd"/>
      <w:r w:rsidR="00EA518C" w:rsidRPr="00D12A3A">
        <w:t xml:space="preserve"> ve </w:t>
      </w:r>
      <w:proofErr w:type="spellStart"/>
      <w:r w:rsidR="00EA518C" w:rsidRPr="00D12A3A">
        <w:t>Runcube</w:t>
      </w:r>
      <w:proofErr w:type="spellEnd"/>
      <w:r w:rsidR="00EA518C" w:rsidRPr="00D12A3A">
        <w:t xml:space="preserve"> programlarında </w:t>
      </w:r>
      <w:r w:rsidR="00D12A3A" w:rsidRPr="00D12A3A">
        <w:t xml:space="preserve">ise </w:t>
      </w:r>
      <w:r w:rsidR="00EA518C" w:rsidRPr="00D12A3A">
        <w:t>girişimciler</w:t>
      </w:r>
      <w:r w:rsidR="00D12A3A" w:rsidRPr="00D12A3A">
        <w:t>,</w:t>
      </w:r>
      <w:r w:rsidR="00EA518C" w:rsidRPr="00D12A3A">
        <w:t xml:space="preserve"> Teknopark İstanbul’un ve Cube </w:t>
      </w:r>
      <w:proofErr w:type="spellStart"/>
      <w:r w:rsidR="00EA518C" w:rsidRPr="00D12A3A">
        <w:t>Incubation’ın</w:t>
      </w:r>
      <w:proofErr w:type="spellEnd"/>
      <w:r w:rsidR="00EA518C" w:rsidRPr="00D12A3A">
        <w:t xml:space="preserve"> alt yapısını kullanarak projelerini ürüne, ürünleri satışa döndürerek 6 aydan kısa bir süre içerisinde girişimlerin ölçeklenmesi için destek </w:t>
      </w:r>
      <w:r w:rsidR="00D12A3A" w:rsidRPr="00D12A3A">
        <w:t>alabiliyor</w:t>
      </w:r>
      <w:r w:rsidR="00BF37A7">
        <w:t xml:space="preserve">. </w:t>
      </w:r>
      <w:r w:rsidR="00BF37A7" w:rsidRPr="00BF37A7">
        <w:rPr>
          <w:highlight w:val="yellow"/>
        </w:rPr>
        <w:t xml:space="preserve">Yakın zamanda </w:t>
      </w:r>
      <w:r w:rsidR="00BF37A7" w:rsidRPr="00BF37A7">
        <w:rPr>
          <w:highlight w:val="yellow"/>
        </w:rPr>
        <w:t>büyüme aşamasındaki girişimler için de farklı bir program</w:t>
      </w:r>
      <w:r w:rsidR="00BF37A7" w:rsidRPr="00BF37A7">
        <w:rPr>
          <w:highlight w:val="yellow"/>
        </w:rPr>
        <w:t>ın duyurusunu yapacağız</w:t>
      </w:r>
      <w:r w:rsidR="00BF37A7">
        <w:t>.</w:t>
      </w:r>
      <w:r w:rsidR="00BF37A7">
        <w:t>"</w:t>
      </w:r>
      <w:r>
        <w:t>” şeklinde konuştu</w:t>
      </w:r>
      <w:r w:rsidR="00EA518C" w:rsidRPr="00D12A3A">
        <w:t xml:space="preserve">.  </w:t>
      </w:r>
    </w:p>
    <w:p w14:paraId="4F1AAA5C" w14:textId="1EF72BBB" w:rsidR="00EA518C" w:rsidRPr="00D12A3A" w:rsidRDefault="00D12A3A" w:rsidP="00D90915">
      <w:pPr>
        <w:rPr>
          <w:b/>
          <w:bCs/>
        </w:rPr>
      </w:pPr>
      <w:r w:rsidRPr="00D12A3A">
        <w:rPr>
          <w:b/>
          <w:bCs/>
        </w:rPr>
        <w:t>Yeni destek programları neler içeriyor?</w:t>
      </w:r>
    </w:p>
    <w:p w14:paraId="6888A85A" w14:textId="62F85FE5" w:rsidR="00D12A3A" w:rsidRPr="00D12A3A" w:rsidRDefault="00EA518C" w:rsidP="00615E90">
      <w:pPr>
        <w:jc w:val="both"/>
      </w:pPr>
      <w:proofErr w:type="spellStart"/>
      <w:r w:rsidRPr="00FD0388">
        <w:rPr>
          <w:b/>
          <w:bCs/>
        </w:rPr>
        <w:t>Ideacube</w:t>
      </w:r>
      <w:proofErr w:type="spellEnd"/>
      <w:r w:rsidRPr="00D12A3A">
        <w:t xml:space="preserve">, fikir aşamasındaki girişimcilerin proje fikirlerini doğrulamaları amacıyla online eğitim desteğinin verildiği ve program sonunda gerçekleşecek </w:t>
      </w:r>
      <w:r w:rsidR="00D12A3A" w:rsidRPr="00D12A3A">
        <w:t>“D</w:t>
      </w:r>
      <w:r w:rsidRPr="00D12A3A">
        <w:t xml:space="preserve">emo </w:t>
      </w:r>
      <w:proofErr w:type="spellStart"/>
      <w:r w:rsidR="00D12A3A" w:rsidRPr="00D12A3A">
        <w:t>D</w:t>
      </w:r>
      <w:r w:rsidRPr="00D12A3A">
        <w:t>ay</w:t>
      </w:r>
      <w:proofErr w:type="spellEnd"/>
      <w:r w:rsidR="00D12A3A" w:rsidRPr="00D12A3A">
        <w:t>”</w:t>
      </w:r>
      <w:r w:rsidRPr="00D12A3A">
        <w:t xml:space="preserve"> etkinliği ile girişimcilerin 2 ay boyunca yer aldığı tamamen dijitalde ilerleyen bir program</w:t>
      </w:r>
      <w:r w:rsidR="00D12A3A" w:rsidRPr="00D12A3A">
        <w:t xml:space="preserve"> olma özelliği taşıyor</w:t>
      </w:r>
      <w:r w:rsidRPr="00D12A3A">
        <w:t xml:space="preserve">. </w:t>
      </w:r>
      <w:proofErr w:type="spellStart"/>
      <w:r w:rsidRPr="00D12A3A">
        <w:t>Ideacube</w:t>
      </w:r>
      <w:proofErr w:type="spellEnd"/>
      <w:r w:rsidRPr="00D12A3A">
        <w:t xml:space="preserve"> programı yılda 6 kere gerçekleş</w:t>
      </w:r>
      <w:r w:rsidR="00D12A3A" w:rsidRPr="00D12A3A">
        <w:t>ecek ve p</w:t>
      </w:r>
      <w:r w:rsidRPr="00D12A3A">
        <w:t xml:space="preserve">rograma başvuran girişimcilerin başvuruları </w:t>
      </w:r>
      <w:proofErr w:type="spellStart"/>
      <w:r w:rsidRPr="00D12A3A">
        <w:t>Ideacube</w:t>
      </w:r>
      <w:proofErr w:type="spellEnd"/>
      <w:r w:rsidRPr="00D12A3A">
        <w:t xml:space="preserve"> Değerlendirme Kurulu tarafından değerlendirmeye </w:t>
      </w:r>
      <w:r w:rsidR="00D12A3A" w:rsidRPr="00D12A3A">
        <w:t>alınacak</w:t>
      </w:r>
      <w:r w:rsidRPr="00D12A3A">
        <w:t>. Değerlendirme Kurulu’nda projesi onaylanan girişimciler 3 hafta boyunca online eğitim sürecine dahil olacak</w:t>
      </w:r>
      <w:r w:rsidR="00D12A3A" w:rsidRPr="00D12A3A">
        <w:t xml:space="preserve"> ve </w:t>
      </w:r>
      <w:r w:rsidRPr="00D12A3A">
        <w:t>6 farklı konu başlığı altında 5 saatten fazla online eğitim</w:t>
      </w:r>
      <w:r w:rsidR="00D12A3A" w:rsidRPr="00D12A3A">
        <w:t>den faydalanacak</w:t>
      </w:r>
      <w:r w:rsidRPr="00D12A3A">
        <w:t>. Proje sahibinin eğitimlere katılması</w:t>
      </w:r>
      <w:r w:rsidR="00D12A3A" w:rsidRPr="00D12A3A">
        <w:t>nın</w:t>
      </w:r>
      <w:r w:rsidRPr="00D12A3A">
        <w:t xml:space="preserve"> </w:t>
      </w:r>
      <w:r w:rsidR="00D12A3A" w:rsidRPr="00D12A3A">
        <w:t xml:space="preserve">önem taşıdığı programda ilgili girişim </w:t>
      </w:r>
      <w:r w:rsidRPr="00D12A3A">
        <w:t>ekibin</w:t>
      </w:r>
      <w:r w:rsidR="00D12A3A" w:rsidRPr="00D12A3A">
        <w:t>in</w:t>
      </w:r>
      <w:r w:rsidRPr="00D12A3A">
        <w:t xml:space="preserve"> diğer üyeleri de eğitim</w:t>
      </w:r>
      <w:r w:rsidR="00BC74B2">
        <w:t>lere dahil olab</w:t>
      </w:r>
      <w:r w:rsidR="009304B1">
        <w:t>i</w:t>
      </w:r>
      <w:r w:rsidR="00BC74B2">
        <w:t>liyor</w:t>
      </w:r>
      <w:r w:rsidRPr="00D12A3A">
        <w:t>.</w:t>
      </w:r>
      <w:r w:rsidR="00D12A3A" w:rsidRPr="00D12A3A">
        <w:t xml:space="preserve"> </w:t>
      </w:r>
    </w:p>
    <w:p w14:paraId="01AF21A0" w14:textId="74C69417" w:rsidR="00EA518C" w:rsidRPr="00D12A3A" w:rsidRDefault="00D12A3A" w:rsidP="00615E90">
      <w:pPr>
        <w:jc w:val="both"/>
      </w:pPr>
      <w:r w:rsidRPr="00FD0388">
        <w:rPr>
          <w:i/>
          <w:iCs/>
          <w:u w:val="single"/>
        </w:rPr>
        <w:t>Eğ</w:t>
      </w:r>
      <w:r w:rsidR="00EA518C" w:rsidRPr="00FD0388">
        <w:rPr>
          <w:i/>
          <w:iCs/>
          <w:u w:val="single"/>
        </w:rPr>
        <w:t>itimler</w:t>
      </w:r>
      <w:r w:rsidR="00EA518C" w:rsidRPr="00D12A3A">
        <w:rPr>
          <w:b/>
          <w:bCs/>
        </w:rPr>
        <w:t>:</w:t>
      </w:r>
      <w:r w:rsidR="00EA518C" w:rsidRPr="00D12A3A">
        <w:t xml:space="preserve"> Girişimcilik Ekosistemi</w:t>
      </w:r>
      <w:r w:rsidRPr="00D12A3A">
        <w:t xml:space="preserve">, </w:t>
      </w:r>
      <w:r w:rsidR="00EA518C" w:rsidRPr="00D12A3A">
        <w:t>Yaratıcı Düşünce Teknikleri</w:t>
      </w:r>
      <w:r w:rsidRPr="00D12A3A">
        <w:t xml:space="preserve">, </w:t>
      </w:r>
      <w:r w:rsidR="00EA518C" w:rsidRPr="00D12A3A">
        <w:t>İş Modeli KPI</w:t>
      </w:r>
      <w:r w:rsidRPr="00D12A3A">
        <w:t xml:space="preserve">, </w:t>
      </w:r>
      <w:r w:rsidR="00EA518C" w:rsidRPr="00D12A3A">
        <w:t>İş Modeli KPI Atölye</w:t>
      </w:r>
      <w:r w:rsidRPr="00D12A3A">
        <w:t xml:space="preserve">, </w:t>
      </w:r>
      <w:r w:rsidR="00EA518C" w:rsidRPr="00D12A3A">
        <w:t>Araştırma Teknikleri</w:t>
      </w:r>
      <w:r w:rsidRPr="00D12A3A">
        <w:t xml:space="preserve">, </w:t>
      </w:r>
      <w:r w:rsidR="00EA518C" w:rsidRPr="00D12A3A">
        <w:t>Etkili Sunum Teknikleri</w:t>
      </w:r>
      <w:r w:rsidRPr="00D12A3A">
        <w:t xml:space="preserve">. </w:t>
      </w:r>
      <w:r w:rsidR="00EA518C" w:rsidRPr="00D12A3A">
        <w:t xml:space="preserve">Eğitimler sonrasında performans değerlendirmesi yapılan girişimciler Demo </w:t>
      </w:r>
      <w:proofErr w:type="spellStart"/>
      <w:r w:rsidR="00EA518C" w:rsidRPr="00D12A3A">
        <w:t>Day’de</w:t>
      </w:r>
      <w:proofErr w:type="spellEnd"/>
      <w:r w:rsidR="00EA518C" w:rsidRPr="00D12A3A">
        <w:t xml:space="preserve"> girişimcilik ekosistemine sunum gerçekleştir</w:t>
      </w:r>
      <w:r w:rsidRPr="00D12A3A">
        <w:t>ebiliyor</w:t>
      </w:r>
      <w:r w:rsidR="00EA518C" w:rsidRPr="00D12A3A">
        <w:t xml:space="preserve">. </w:t>
      </w:r>
    </w:p>
    <w:p w14:paraId="5AF822F6" w14:textId="21F60829" w:rsidR="00EA518C" w:rsidRPr="00D12A3A" w:rsidRDefault="00EA518C" w:rsidP="00615E90">
      <w:pPr>
        <w:jc w:val="both"/>
      </w:pPr>
      <w:proofErr w:type="spellStart"/>
      <w:r w:rsidRPr="00FD0388">
        <w:rPr>
          <w:b/>
          <w:bCs/>
        </w:rPr>
        <w:t>Campcube</w:t>
      </w:r>
      <w:proofErr w:type="spellEnd"/>
      <w:r w:rsidR="00FD0388" w:rsidRPr="00FD0388">
        <w:rPr>
          <w:b/>
          <w:bCs/>
        </w:rPr>
        <w:t xml:space="preserve"> </w:t>
      </w:r>
      <w:r w:rsidR="00FD0388">
        <w:t>ise</w:t>
      </w:r>
      <w:r w:rsidRPr="00D12A3A">
        <w:t xml:space="preserve"> proje fikrini doğrulamış ürün çıkarma aşamasındaki girişimcilerin ürünlerini doğrulama ve satışa hazır getirme amacıyla online eğitim, </w:t>
      </w:r>
      <w:proofErr w:type="spellStart"/>
      <w:r w:rsidRPr="00D12A3A">
        <w:t>mentörlük</w:t>
      </w:r>
      <w:proofErr w:type="spellEnd"/>
      <w:r w:rsidRPr="00D12A3A">
        <w:t xml:space="preserve">, girişim analizi, performans değerlendirme desteklerinin ve </w:t>
      </w:r>
      <w:r w:rsidR="00D12A3A">
        <w:t>D</w:t>
      </w:r>
      <w:r w:rsidRPr="00D12A3A">
        <w:t xml:space="preserve">emo </w:t>
      </w:r>
      <w:proofErr w:type="spellStart"/>
      <w:r w:rsidR="00D12A3A">
        <w:t>D</w:t>
      </w:r>
      <w:r w:rsidRPr="00D12A3A">
        <w:t>ay</w:t>
      </w:r>
      <w:proofErr w:type="spellEnd"/>
      <w:r w:rsidRPr="00D12A3A">
        <w:t xml:space="preserve"> etkinliğinin yer aldığı 6 ay boyunca girişimcilerin yer alabileceği bir program</w:t>
      </w:r>
      <w:r w:rsidR="00D12A3A">
        <w:t xml:space="preserve"> </w:t>
      </w:r>
      <w:r w:rsidR="00D12A3A">
        <w:lastRenderedPageBreak/>
        <w:t>olarak dikkat çekiyor</w:t>
      </w:r>
      <w:r w:rsidRPr="00D12A3A">
        <w:t xml:space="preserve">. </w:t>
      </w:r>
      <w:proofErr w:type="spellStart"/>
      <w:r w:rsidR="002F464F" w:rsidRPr="00D12A3A">
        <w:t>Campcube</w:t>
      </w:r>
      <w:proofErr w:type="spellEnd"/>
      <w:r w:rsidR="002F464F" w:rsidRPr="00D12A3A">
        <w:t xml:space="preserve"> </w:t>
      </w:r>
      <w:r w:rsidRPr="00D12A3A">
        <w:t>programı yılda 4 kere gerçekleş</w:t>
      </w:r>
      <w:r w:rsidR="002F464F">
        <w:t xml:space="preserve">tirilecek </w:t>
      </w:r>
      <w:r w:rsidRPr="00D12A3A">
        <w:t xml:space="preserve">ve performans değerlendirme kriterleri yüksek girişimlere 3 ay ek süre </w:t>
      </w:r>
      <w:proofErr w:type="gramStart"/>
      <w:r w:rsidRPr="00D12A3A">
        <w:t>imkanı</w:t>
      </w:r>
      <w:proofErr w:type="gramEnd"/>
      <w:r w:rsidRPr="00D12A3A">
        <w:t xml:space="preserve"> </w:t>
      </w:r>
      <w:r w:rsidR="002F464F">
        <w:t>sunacak</w:t>
      </w:r>
      <w:r w:rsidRPr="00D12A3A">
        <w:t xml:space="preserve">. Programa başvuran girişimcilerin başvuruları </w:t>
      </w:r>
      <w:proofErr w:type="spellStart"/>
      <w:r w:rsidR="002F464F" w:rsidRPr="00D12A3A">
        <w:t>Campcube</w:t>
      </w:r>
      <w:proofErr w:type="spellEnd"/>
      <w:r w:rsidR="002F464F" w:rsidRPr="00D12A3A">
        <w:t xml:space="preserve"> </w:t>
      </w:r>
      <w:r w:rsidRPr="00D12A3A">
        <w:t>Değerlendirme Kurulu tarafından değerlendirmeye alın</w:t>
      </w:r>
      <w:r w:rsidR="002F464F">
        <w:t>acak ve D</w:t>
      </w:r>
      <w:r w:rsidRPr="00D12A3A">
        <w:t>eğerlendirme Kurulu’nda projesi onaylanan girişimciler 4 hafta boyunca online eğitim</w:t>
      </w:r>
      <w:r w:rsidR="002F464F">
        <w:t>e</w:t>
      </w:r>
      <w:r w:rsidRPr="00D12A3A">
        <w:t xml:space="preserve"> ve sonrasında diğer desteklerin yer aldığı sürece dahil olacak.</w:t>
      </w:r>
      <w:r w:rsidR="002F464F">
        <w:t xml:space="preserve"> </w:t>
      </w:r>
      <w:r w:rsidRPr="00D12A3A">
        <w:t>9 farklı konu başlığı altında 15 saatten fazla online eğitimler</w:t>
      </w:r>
      <w:r w:rsidR="002F464F">
        <w:t>in verileceği programda</w:t>
      </w:r>
      <w:r w:rsidRPr="00D12A3A">
        <w:t xml:space="preserve"> </w:t>
      </w:r>
      <w:r w:rsidR="002F464F">
        <w:t>b</w:t>
      </w:r>
      <w:r w:rsidRPr="00D12A3A">
        <w:t>aşvuru sahibinin eğitimlere katılması beklen</w:t>
      </w:r>
      <w:r w:rsidR="002F464F">
        <w:t xml:space="preserve">irken </w:t>
      </w:r>
      <w:r w:rsidRPr="00D12A3A">
        <w:t>ekibin diğer üyeleri de eğitim hakkından faydalanabili</w:t>
      </w:r>
      <w:r w:rsidR="002F464F">
        <w:t>yor</w:t>
      </w:r>
      <w:r w:rsidRPr="00D12A3A">
        <w:t xml:space="preserve">. </w:t>
      </w:r>
    </w:p>
    <w:p w14:paraId="1C1A4E5E" w14:textId="60605251" w:rsidR="00EA518C" w:rsidRDefault="00EA518C" w:rsidP="00615E90">
      <w:pPr>
        <w:jc w:val="both"/>
      </w:pPr>
      <w:r w:rsidRPr="00FD0388">
        <w:rPr>
          <w:i/>
          <w:iCs/>
          <w:u w:val="single"/>
        </w:rPr>
        <w:t>Eğitimler:</w:t>
      </w:r>
      <w:r>
        <w:t xml:space="preserve"> İş Modellemesi</w:t>
      </w:r>
      <w:r w:rsidR="00680399">
        <w:t xml:space="preserve">, </w:t>
      </w:r>
      <w:r>
        <w:t>Ürün – Pazar Uyumu</w:t>
      </w:r>
      <w:r w:rsidR="00680399">
        <w:t xml:space="preserve">, </w:t>
      </w:r>
      <w:r>
        <w:t>İş Planı</w:t>
      </w:r>
      <w:r w:rsidR="00680399">
        <w:t xml:space="preserve">, </w:t>
      </w:r>
      <w:proofErr w:type="spellStart"/>
      <w:r>
        <w:t>Startup</w:t>
      </w:r>
      <w:proofErr w:type="spellEnd"/>
      <w:r>
        <w:t xml:space="preserve"> Hukuku</w:t>
      </w:r>
      <w:r w:rsidR="00680399">
        <w:t xml:space="preserve">, </w:t>
      </w:r>
      <w:r>
        <w:t>Yatırım Süreçleri</w:t>
      </w:r>
      <w:r w:rsidR="00680399">
        <w:t xml:space="preserve">, </w:t>
      </w:r>
      <w:r>
        <w:t>İleri Girişimcilik Ekosistemi</w:t>
      </w:r>
      <w:r w:rsidR="00680399">
        <w:t xml:space="preserve">, </w:t>
      </w:r>
      <w:r>
        <w:t>Etkili Sunum Teknikleri</w:t>
      </w:r>
      <w:r w:rsidR="00680399">
        <w:t xml:space="preserve">, </w:t>
      </w:r>
      <w:r>
        <w:t>Finansal Okur Yazarlık</w:t>
      </w:r>
      <w:r w:rsidR="00680399">
        <w:t xml:space="preserve">, </w:t>
      </w:r>
      <w:r>
        <w:t>Fikri ve Sınai Mülkiyet Hakları</w:t>
      </w:r>
    </w:p>
    <w:p w14:paraId="12F92EC1" w14:textId="5FB82579" w:rsidR="00EA518C" w:rsidRDefault="00EA518C" w:rsidP="00615E90">
      <w:pPr>
        <w:jc w:val="both"/>
      </w:pPr>
      <w:r w:rsidRPr="00FD0388">
        <w:rPr>
          <w:i/>
          <w:iCs/>
          <w:u w:val="single"/>
        </w:rPr>
        <w:t>Sağlanacak Destekler:</w:t>
      </w:r>
      <w:r w:rsidR="00680399">
        <w:t xml:space="preserve"> </w:t>
      </w:r>
      <w:r w:rsidRPr="00A7336F">
        <w:t>7/24</w:t>
      </w:r>
      <w:r>
        <w:t xml:space="preserve"> Ofis K</w:t>
      </w:r>
      <w:r w:rsidRPr="00A7336F">
        <w:t>ullanım</w:t>
      </w:r>
      <w:r>
        <w:t>ı</w:t>
      </w:r>
      <w:r w:rsidR="00680399">
        <w:t xml:space="preserve">, </w:t>
      </w:r>
      <w:r w:rsidRPr="00A7336F">
        <w:t>Ortak çalışma alanı</w:t>
      </w:r>
      <w:r>
        <w:t xml:space="preserve"> ve Sabit masa</w:t>
      </w:r>
      <w:r w:rsidR="00680399">
        <w:t xml:space="preserve">, </w:t>
      </w:r>
      <w:r>
        <w:t>Mutfak, Oyun Alanı, Kütüphane ve Y</w:t>
      </w:r>
      <w:r w:rsidRPr="00A7336F">
        <w:t>azıcı</w:t>
      </w:r>
      <w:r w:rsidR="00680399">
        <w:t xml:space="preserve">, </w:t>
      </w:r>
      <w:r w:rsidRPr="00A7336F">
        <w:t xml:space="preserve">Ortak </w:t>
      </w:r>
      <w:r>
        <w:t>B</w:t>
      </w:r>
      <w:r w:rsidRPr="00A7336F">
        <w:t>ahçe</w:t>
      </w:r>
      <w:r>
        <w:t xml:space="preserve"> Alanı</w:t>
      </w:r>
      <w:r w:rsidR="00680399">
        <w:t xml:space="preserve">, </w:t>
      </w:r>
      <w:r>
        <w:t>Toplantı O</w:t>
      </w:r>
      <w:r w:rsidRPr="00A7336F">
        <w:t>dası</w:t>
      </w:r>
      <w:r w:rsidR="00680399">
        <w:t xml:space="preserve">, </w:t>
      </w:r>
      <w:r>
        <w:t>7/24 G</w:t>
      </w:r>
      <w:r w:rsidRPr="00A7336F">
        <w:t>üvenlik</w:t>
      </w:r>
      <w:r w:rsidR="00680399">
        <w:t xml:space="preserve">, </w:t>
      </w:r>
      <w:r w:rsidRPr="00A7336F">
        <w:t>Prototip</w:t>
      </w:r>
      <w:r>
        <w:t xml:space="preserve"> Atölyesi</w:t>
      </w:r>
      <w:r w:rsidR="00680399">
        <w:t xml:space="preserve">, </w:t>
      </w:r>
      <w:r w:rsidRPr="00A7336F">
        <w:t xml:space="preserve">Laboratuvar </w:t>
      </w:r>
      <w:r>
        <w:t>ve Temiz O</w:t>
      </w:r>
      <w:r w:rsidRPr="00A7336F">
        <w:t>da</w:t>
      </w:r>
      <w:r>
        <w:t>lar</w:t>
      </w:r>
      <w:r w:rsidR="00680399">
        <w:t xml:space="preserve">, </w:t>
      </w:r>
      <w:r>
        <w:t>Birebir D</w:t>
      </w:r>
      <w:r w:rsidRPr="00A7336F">
        <w:t>anışmanlık</w:t>
      </w:r>
      <w:r w:rsidR="00680399">
        <w:t xml:space="preserve">, </w:t>
      </w:r>
      <w:proofErr w:type="spellStart"/>
      <w:r w:rsidRPr="00A7336F">
        <w:t>M</w:t>
      </w:r>
      <w:r>
        <w:t>entorlü</w:t>
      </w:r>
      <w:r w:rsidRPr="00A7336F">
        <w:t>k</w:t>
      </w:r>
      <w:proofErr w:type="spellEnd"/>
      <w:r w:rsidR="00680399">
        <w:t xml:space="preserve">, </w:t>
      </w:r>
      <w:r>
        <w:t>Satış ve Tasarım D</w:t>
      </w:r>
      <w:r w:rsidRPr="00A7336F">
        <w:t>esteği</w:t>
      </w:r>
      <w:r w:rsidR="00680399">
        <w:t xml:space="preserve">, </w:t>
      </w:r>
      <w:r>
        <w:t>Sunum H</w:t>
      </w:r>
      <w:r w:rsidRPr="00A7336F">
        <w:t>azırlama</w:t>
      </w:r>
      <w:r w:rsidR="00680399">
        <w:t xml:space="preserve">, </w:t>
      </w:r>
      <w:r>
        <w:t xml:space="preserve">Yatırım Öncesi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Pager</w:t>
      </w:r>
      <w:proofErr w:type="spellEnd"/>
      <w:r>
        <w:t xml:space="preserve"> H</w:t>
      </w:r>
      <w:r w:rsidRPr="00A7336F">
        <w:t>azırlama</w:t>
      </w:r>
      <w:r w:rsidR="00680399">
        <w:t>.</w:t>
      </w:r>
    </w:p>
    <w:p w14:paraId="28286CAF" w14:textId="678352FB" w:rsidR="00EA518C" w:rsidRDefault="00EA518C" w:rsidP="00615E90">
      <w:pPr>
        <w:jc w:val="both"/>
      </w:pPr>
      <w:proofErr w:type="spellStart"/>
      <w:r w:rsidRPr="00FD0388">
        <w:rPr>
          <w:b/>
          <w:bCs/>
        </w:rPr>
        <w:t>Runcube</w:t>
      </w:r>
      <w:proofErr w:type="spellEnd"/>
      <w:r>
        <w:t xml:space="preserve">, projesini ürüne dönüştürmüş ve satışını gerçekleştirmiş girişimcilerin ölçeklenmesi ve pazarda rekabet edebilmesi amacıyla online eğitim, </w:t>
      </w:r>
      <w:proofErr w:type="spellStart"/>
      <w:r>
        <w:t>mentörlük</w:t>
      </w:r>
      <w:proofErr w:type="spellEnd"/>
      <w:r>
        <w:t xml:space="preserve">, danışmanlık, girişim analizi, performans değerlendirme desteklerinin ve </w:t>
      </w:r>
      <w:r w:rsidR="00D90915">
        <w:t>D</w:t>
      </w:r>
      <w:r>
        <w:t xml:space="preserve">emo </w:t>
      </w:r>
      <w:proofErr w:type="spellStart"/>
      <w:r w:rsidR="00D90915">
        <w:t>D</w:t>
      </w:r>
      <w:r>
        <w:t>ay</w:t>
      </w:r>
      <w:proofErr w:type="spellEnd"/>
      <w:r>
        <w:t xml:space="preserve"> etkinliğinin yer aldığı 6 ay boyunca girişimcilerin yer alabileceği bir program</w:t>
      </w:r>
      <w:r w:rsidR="00D90915">
        <w:t xml:space="preserve"> olma özelliğini taşıyor</w:t>
      </w:r>
      <w:r>
        <w:t xml:space="preserve">. </w:t>
      </w:r>
      <w:proofErr w:type="spellStart"/>
      <w:r>
        <w:t>Runcube</w:t>
      </w:r>
      <w:proofErr w:type="spellEnd"/>
      <w:r>
        <w:t xml:space="preserve"> programı yılda 3 kere gerçekleş</w:t>
      </w:r>
      <w:r w:rsidR="00D90915">
        <w:t>tirilecek</w:t>
      </w:r>
      <w:r>
        <w:t xml:space="preserve"> ve performans değerlendirme kriterleri yüksek girişimlere 6 ay ek süre </w:t>
      </w:r>
      <w:proofErr w:type="gramStart"/>
      <w:r>
        <w:t>imkanı</w:t>
      </w:r>
      <w:proofErr w:type="gramEnd"/>
      <w:r>
        <w:t xml:space="preserve"> </w:t>
      </w:r>
      <w:r w:rsidR="00D90915">
        <w:t>sunulacak</w:t>
      </w:r>
      <w:r>
        <w:t xml:space="preserve">. Programa başvuran girişimcilerin başvuruları </w:t>
      </w:r>
      <w:proofErr w:type="spellStart"/>
      <w:r>
        <w:t>Runcube</w:t>
      </w:r>
      <w:proofErr w:type="spellEnd"/>
      <w:r>
        <w:t xml:space="preserve"> Değerlendirme Kurulu tarafından değerlendirmeye </w:t>
      </w:r>
      <w:r w:rsidR="00D90915">
        <w:t>alınacak</w:t>
      </w:r>
      <w:r>
        <w:t xml:space="preserve">. Değerlendirme Kurulu’nda projesi onaylanan girişimciler 5 hafta boyunca online eğitim ve sonrasında diğer desteklerin yer aldığı sürece dahil olacak. </w:t>
      </w:r>
      <w:r w:rsidR="00D90915">
        <w:t xml:space="preserve">Programda </w:t>
      </w:r>
      <w:r>
        <w:t>10 farklı konu başlığı altında 25 saatten fazla online eğitim</w:t>
      </w:r>
      <w:r w:rsidR="00D90915">
        <w:t>in</w:t>
      </w:r>
      <w:r>
        <w:t xml:space="preserve"> verilece</w:t>
      </w:r>
      <w:r w:rsidR="00D90915">
        <w:t>k ve bu eğitimlere yine b</w:t>
      </w:r>
      <w:r>
        <w:t xml:space="preserve">aşvuru sahibinin katılması </w:t>
      </w:r>
      <w:r w:rsidR="00D90915">
        <w:t xml:space="preserve">önem taşıyor. Diğer programlarda olduğu gibi girişim </w:t>
      </w:r>
      <w:r>
        <w:t>ekibin</w:t>
      </w:r>
      <w:r w:rsidR="00D90915">
        <w:t xml:space="preserve">in </w:t>
      </w:r>
      <w:r>
        <w:t xml:space="preserve">diğer </w:t>
      </w:r>
      <w:r w:rsidR="00D90915">
        <w:t>fertleri</w:t>
      </w:r>
      <w:r>
        <w:t xml:space="preserve"> de eğitim</w:t>
      </w:r>
      <w:r w:rsidR="00D95FFC">
        <w:t>e</w:t>
      </w:r>
      <w:r>
        <w:t xml:space="preserve"> </w:t>
      </w:r>
      <w:r w:rsidR="00D95FFC">
        <w:t>katılabiliyor</w:t>
      </w:r>
      <w:r>
        <w:t xml:space="preserve">. </w:t>
      </w:r>
      <w:r w:rsidR="00D95FFC">
        <w:t xml:space="preserve">Ayrıca, </w:t>
      </w:r>
      <w:proofErr w:type="spellStart"/>
      <w:r w:rsidR="00D95FFC">
        <w:t>hakediş</w:t>
      </w:r>
      <w:proofErr w:type="spellEnd"/>
      <w:r w:rsidR="00D95FFC">
        <w:t xml:space="preserve"> oranı yüksek olan girişimler </w:t>
      </w:r>
      <w:proofErr w:type="spellStart"/>
      <w:r w:rsidR="00D95FFC">
        <w:t>Boost</w:t>
      </w:r>
      <w:proofErr w:type="spellEnd"/>
      <w:r w:rsidR="00D95FFC">
        <w:t xml:space="preserve"> Ofis desteklerinden de faydalanabiliyor.</w:t>
      </w:r>
    </w:p>
    <w:p w14:paraId="03209983" w14:textId="07777F74" w:rsidR="00EA518C" w:rsidRPr="00854360" w:rsidRDefault="00D90915" w:rsidP="00D90915">
      <w:pPr>
        <w:jc w:val="both"/>
      </w:pPr>
      <w:r w:rsidRPr="00FD0388">
        <w:rPr>
          <w:bCs/>
          <w:i/>
          <w:iCs/>
          <w:color w:val="000000"/>
          <w:u w:val="single"/>
        </w:rPr>
        <w:t>Eğitimler:</w:t>
      </w:r>
      <w:r w:rsidRPr="00D90915">
        <w:rPr>
          <w:b/>
          <w:color w:val="000000"/>
        </w:rPr>
        <w:t xml:space="preserve"> </w:t>
      </w:r>
      <w:r w:rsidR="00EA518C" w:rsidRPr="00854360">
        <w:rPr>
          <w:bCs/>
          <w:color w:val="000000"/>
        </w:rPr>
        <w:t>Üretim Teknikleri</w:t>
      </w:r>
      <w:r>
        <w:rPr>
          <w:bCs/>
          <w:color w:val="000000"/>
        </w:rPr>
        <w:t xml:space="preserve">, </w:t>
      </w:r>
      <w:r w:rsidR="00EA518C">
        <w:rPr>
          <w:bCs/>
          <w:color w:val="000000"/>
        </w:rPr>
        <w:t>Fiyatlandırma Stratejileri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Dijital Pazarlama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Proje Yönetimi</w:t>
      </w:r>
      <w:r>
        <w:rPr>
          <w:bCs/>
          <w:color w:val="000000"/>
        </w:rPr>
        <w:t xml:space="preserve">, </w:t>
      </w:r>
      <w:r w:rsidR="00EA518C">
        <w:rPr>
          <w:bCs/>
          <w:color w:val="000000"/>
        </w:rPr>
        <w:t>Uluslararası Ticaret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Hibe &amp; Teşvikler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Araştırma Teknikleri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UX &amp; UI / Endüstriyel Tasarım</w:t>
      </w:r>
      <w:r>
        <w:rPr>
          <w:bCs/>
          <w:color w:val="000000"/>
        </w:rPr>
        <w:t xml:space="preserve">, </w:t>
      </w:r>
      <w:r w:rsidR="00EA518C" w:rsidRPr="00854360">
        <w:rPr>
          <w:bCs/>
          <w:color w:val="000000"/>
        </w:rPr>
        <w:t>Şirket D</w:t>
      </w:r>
      <w:r w:rsidR="00EA518C">
        <w:rPr>
          <w:bCs/>
          <w:color w:val="000000"/>
        </w:rPr>
        <w:t>eğerleme ve Yatırım Süreçleri</w:t>
      </w:r>
      <w:r>
        <w:rPr>
          <w:bCs/>
          <w:color w:val="000000"/>
        </w:rPr>
        <w:t xml:space="preserve">, </w:t>
      </w:r>
      <w:r w:rsidR="00EA518C">
        <w:rPr>
          <w:bCs/>
          <w:color w:val="000000"/>
        </w:rPr>
        <w:t>Müşteri Geliştirme</w:t>
      </w:r>
    </w:p>
    <w:p w14:paraId="6AD969F9" w14:textId="0F88F384" w:rsidR="00EA518C" w:rsidRDefault="00EA518C" w:rsidP="00D90915">
      <w:pPr>
        <w:jc w:val="both"/>
      </w:pPr>
      <w:r w:rsidRPr="00FD0388">
        <w:rPr>
          <w:i/>
          <w:iCs/>
          <w:u w:val="single"/>
        </w:rPr>
        <w:t>Sağlanacak Destekler:</w:t>
      </w:r>
      <w:r w:rsidR="00D90915">
        <w:rPr>
          <w:b/>
          <w:bCs/>
        </w:rPr>
        <w:t xml:space="preserve"> </w:t>
      </w:r>
      <w:r w:rsidRPr="00A7336F">
        <w:t>7/24</w:t>
      </w:r>
      <w:r>
        <w:t xml:space="preserve"> </w:t>
      </w:r>
      <w:proofErr w:type="gramStart"/>
      <w:r>
        <w:t xml:space="preserve">Ofis </w:t>
      </w:r>
      <w:r w:rsidR="00D90915">
        <w:t>,</w:t>
      </w:r>
      <w:proofErr w:type="gramEnd"/>
      <w:r w:rsidR="00D90915">
        <w:t xml:space="preserve"> </w:t>
      </w:r>
      <w:r w:rsidRPr="00A7336F">
        <w:t>Ortak çalışma alanı</w:t>
      </w:r>
      <w:r>
        <w:t xml:space="preserve"> ve Sabit masa</w:t>
      </w:r>
      <w:r w:rsidR="00D90915">
        <w:t xml:space="preserve">, </w:t>
      </w:r>
      <w:r>
        <w:t>Mutfak, Oyun Alanı, Kütüphane ve Y</w:t>
      </w:r>
      <w:r w:rsidRPr="00A7336F">
        <w:t>azıcı</w:t>
      </w:r>
      <w:r w:rsidR="00D90915">
        <w:t xml:space="preserve">, </w:t>
      </w:r>
      <w:r w:rsidRPr="00A7336F">
        <w:t xml:space="preserve">Ortak </w:t>
      </w:r>
      <w:r>
        <w:t>B</w:t>
      </w:r>
      <w:r w:rsidRPr="00A7336F">
        <w:t>ahçe</w:t>
      </w:r>
      <w:r>
        <w:t xml:space="preserve"> Alanı</w:t>
      </w:r>
      <w:r w:rsidR="00D90915">
        <w:t xml:space="preserve">, </w:t>
      </w:r>
      <w:r>
        <w:t>Toplantı O</w:t>
      </w:r>
      <w:r w:rsidRPr="00A7336F">
        <w:t>dası</w:t>
      </w:r>
      <w:r>
        <w:t xml:space="preserve"> ve Seminer Salonu</w:t>
      </w:r>
      <w:r w:rsidR="00D90915">
        <w:t xml:space="preserve">, </w:t>
      </w:r>
      <w:r>
        <w:t>7/24 G</w:t>
      </w:r>
      <w:r w:rsidRPr="00A7336F">
        <w:t>üvenlik</w:t>
      </w:r>
      <w:r w:rsidR="00D90915">
        <w:t xml:space="preserve">, </w:t>
      </w:r>
      <w:r w:rsidRPr="00A7336F">
        <w:t>Prototip</w:t>
      </w:r>
      <w:r>
        <w:t xml:space="preserve"> Atölyesi</w:t>
      </w:r>
      <w:r w:rsidR="00D90915">
        <w:t xml:space="preserve">, </w:t>
      </w:r>
      <w:r w:rsidRPr="00A7336F">
        <w:t xml:space="preserve">Laboratuvar </w:t>
      </w:r>
      <w:r>
        <w:t>ve Temiz O</w:t>
      </w:r>
      <w:r w:rsidRPr="00A7336F">
        <w:t>da</w:t>
      </w:r>
      <w:r>
        <w:t>lar</w:t>
      </w:r>
      <w:r w:rsidR="00D90915">
        <w:t xml:space="preserve">, </w:t>
      </w:r>
      <w:r>
        <w:t>Birebir D</w:t>
      </w:r>
      <w:r w:rsidRPr="00A7336F">
        <w:t>anışmanlık</w:t>
      </w:r>
      <w:r w:rsidR="00D90915">
        <w:t xml:space="preserve">, </w:t>
      </w:r>
      <w:proofErr w:type="spellStart"/>
      <w:r w:rsidRPr="00A7336F">
        <w:t>M</w:t>
      </w:r>
      <w:r>
        <w:t>entorlü</w:t>
      </w:r>
      <w:r w:rsidRPr="00A7336F">
        <w:t>k</w:t>
      </w:r>
      <w:proofErr w:type="spellEnd"/>
      <w:r w:rsidR="00D90915">
        <w:t xml:space="preserve">, </w:t>
      </w:r>
      <w:r>
        <w:t>Satış ve Tasarım D</w:t>
      </w:r>
      <w:r w:rsidRPr="00A7336F">
        <w:t>esteği</w:t>
      </w:r>
      <w:r w:rsidR="00D90915">
        <w:t xml:space="preserve">, </w:t>
      </w:r>
      <w:r>
        <w:t>Sunum H</w:t>
      </w:r>
      <w:r w:rsidRPr="00A7336F">
        <w:t>azırlama</w:t>
      </w:r>
      <w:r w:rsidR="00D90915">
        <w:t xml:space="preserve">, </w:t>
      </w:r>
      <w:r>
        <w:t xml:space="preserve">Yatırım Öncesi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Pager</w:t>
      </w:r>
      <w:proofErr w:type="spellEnd"/>
      <w:r>
        <w:t xml:space="preserve"> H</w:t>
      </w:r>
      <w:r w:rsidRPr="00A7336F">
        <w:t>azırlama</w:t>
      </w:r>
      <w:r w:rsidR="00D90915">
        <w:t xml:space="preserve">, </w:t>
      </w:r>
      <w:r>
        <w:t>Yatırımcı Görüşmeleri</w:t>
      </w:r>
      <w:r w:rsidR="00D90915">
        <w:t xml:space="preserve">, </w:t>
      </w:r>
      <w:r>
        <w:t>İş Birliği Görüşmeleri</w:t>
      </w:r>
    </w:p>
    <w:p w14:paraId="31C36A92" w14:textId="77777777" w:rsidR="00EA518C" w:rsidRDefault="00EA518C" w:rsidP="00D95FFC">
      <w:pPr>
        <w:spacing w:after="0" w:line="240" w:lineRule="auto"/>
        <w:jc w:val="center"/>
      </w:pPr>
    </w:p>
    <w:p w14:paraId="6C1265D2" w14:textId="77777777" w:rsidR="00374919" w:rsidRDefault="002E314E" w:rsidP="00D95FF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</w:rPr>
      </w:pPr>
      <w:r w:rsidRPr="001125CE">
        <w:rPr>
          <w:rFonts w:ascii="Calibri" w:eastAsia="Calibri" w:hAnsi="Calibri" w:cs="Calibri"/>
          <w:b/>
          <w:color w:val="000000"/>
          <w:sz w:val="20"/>
        </w:rPr>
        <w:t xml:space="preserve">Bilgi </w:t>
      </w:r>
      <w:proofErr w:type="gramStart"/>
      <w:r w:rsidRPr="001125CE">
        <w:rPr>
          <w:rFonts w:ascii="Calibri" w:eastAsia="Calibri" w:hAnsi="Calibri" w:cs="Calibri"/>
          <w:b/>
          <w:color w:val="000000"/>
          <w:sz w:val="20"/>
        </w:rPr>
        <w:t>İçin</w:t>
      </w:r>
      <w:proofErr w:type="gramEnd"/>
      <w:r w:rsidR="00374919">
        <w:rPr>
          <w:rFonts w:ascii="Calibri" w:eastAsia="Calibri" w:hAnsi="Calibri" w:cs="Calibri"/>
          <w:b/>
          <w:color w:val="000000"/>
          <w:sz w:val="20"/>
        </w:rPr>
        <w:t xml:space="preserve">: </w:t>
      </w:r>
      <w:r w:rsidRPr="001125CE">
        <w:rPr>
          <w:rFonts w:ascii="Calibri" w:eastAsia="Calibri" w:hAnsi="Calibri" w:cs="Arial"/>
          <w:b/>
          <w:color w:val="FF6600"/>
          <w:sz w:val="20"/>
        </w:rPr>
        <w:t>F5 İletişim Yönetimi / LEWIS+ Partner</w:t>
      </w:r>
      <w:r w:rsidRPr="001125CE">
        <w:rPr>
          <w:rFonts w:ascii="Calibri" w:eastAsia="Calibri" w:hAnsi="Calibri" w:cs="Calibri"/>
          <w:b/>
          <w:color w:val="000000"/>
          <w:sz w:val="20"/>
        </w:rPr>
        <w:t xml:space="preserve"> – 0216 349 4043</w:t>
      </w:r>
    </w:p>
    <w:p w14:paraId="4098317F" w14:textId="4216499A" w:rsidR="002E314E" w:rsidRPr="00615E90" w:rsidRDefault="002E314E" w:rsidP="00D95FFC">
      <w:pPr>
        <w:spacing w:after="0" w:line="240" w:lineRule="auto"/>
        <w:jc w:val="center"/>
        <w:rPr>
          <w:bCs/>
          <w:color w:val="0D0D0D" w:themeColor="text1" w:themeTint="F2"/>
        </w:rPr>
      </w:pPr>
      <w:r w:rsidRPr="00615E90">
        <w:rPr>
          <w:rFonts w:ascii="Calibri" w:eastAsia="Calibri" w:hAnsi="Calibri" w:cs="Calibri"/>
          <w:bCs/>
          <w:color w:val="000000"/>
          <w:sz w:val="20"/>
        </w:rPr>
        <w:t xml:space="preserve">Murat Demirok – </w:t>
      </w:r>
      <w:hyperlink r:id="rId7" w:history="1">
        <w:r w:rsidRPr="00615E90">
          <w:rPr>
            <w:rFonts w:ascii="Calibri" w:eastAsia="Calibri" w:hAnsi="Calibri" w:cs="Calibri"/>
            <w:bCs/>
            <w:color w:val="0000FF"/>
            <w:sz w:val="20"/>
          </w:rPr>
          <w:t>muratdemirok@f5-pr.com</w:t>
        </w:r>
      </w:hyperlink>
      <w:r w:rsidRPr="00615E90">
        <w:rPr>
          <w:rFonts w:ascii="Calibri" w:eastAsia="Calibri" w:hAnsi="Calibri" w:cs="Calibri"/>
          <w:bCs/>
          <w:color w:val="000000"/>
          <w:sz w:val="20"/>
        </w:rPr>
        <w:t xml:space="preserve"> – 0533 730 58 53</w:t>
      </w:r>
    </w:p>
    <w:p w14:paraId="29AF9ECB" w14:textId="77777777" w:rsidR="002E314E" w:rsidRPr="00615E90" w:rsidRDefault="002E314E" w:rsidP="00D95FFC">
      <w:pPr>
        <w:spacing w:after="0" w:line="240" w:lineRule="auto"/>
        <w:jc w:val="center"/>
        <w:rPr>
          <w:rFonts w:ascii="Calibri" w:eastAsia="Calibri" w:hAnsi="Calibri" w:cs="Arial"/>
          <w:bCs/>
          <w:color w:val="000000"/>
          <w:sz w:val="20"/>
        </w:rPr>
      </w:pPr>
      <w:r w:rsidRPr="00615E90">
        <w:rPr>
          <w:rFonts w:ascii="Calibri" w:eastAsia="Calibri" w:hAnsi="Calibri" w:cs="Arial"/>
          <w:bCs/>
          <w:color w:val="000000"/>
          <w:sz w:val="20"/>
        </w:rPr>
        <w:t xml:space="preserve">Sevgi Alkan – </w:t>
      </w:r>
      <w:hyperlink r:id="rId8" w:history="1">
        <w:r w:rsidRPr="00615E90">
          <w:rPr>
            <w:rFonts w:ascii="Calibri" w:eastAsia="Calibri" w:hAnsi="Calibri" w:cs="Arial"/>
            <w:bCs/>
            <w:color w:val="0000FF"/>
            <w:sz w:val="20"/>
          </w:rPr>
          <w:t>sevgialkan@f5-pr.com</w:t>
        </w:r>
      </w:hyperlink>
      <w:r w:rsidRPr="00615E90">
        <w:rPr>
          <w:rFonts w:ascii="Calibri" w:eastAsia="Calibri" w:hAnsi="Calibri" w:cs="Arial"/>
          <w:bCs/>
          <w:color w:val="000000"/>
          <w:sz w:val="20"/>
        </w:rPr>
        <w:t xml:space="preserve"> – 0545 411 46 28</w:t>
      </w:r>
    </w:p>
    <w:p w14:paraId="030F98B4" w14:textId="77777777" w:rsidR="002E314E" w:rsidRPr="00B05A53" w:rsidRDefault="002E314E" w:rsidP="00D90915">
      <w:pPr>
        <w:rPr>
          <w:color w:val="0D0D0D" w:themeColor="text1" w:themeTint="F2"/>
        </w:rPr>
      </w:pPr>
    </w:p>
    <w:sectPr w:rsidR="002E314E" w:rsidRPr="00B05A53" w:rsidSect="00C51676">
      <w:head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17C1" w14:textId="77777777" w:rsidR="00E64F81" w:rsidRDefault="00E64F81" w:rsidP="002E314E">
      <w:pPr>
        <w:spacing w:after="0" w:line="240" w:lineRule="auto"/>
      </w:pPr>
      <w:r>
        <w:separator/>
      </w:r>
    </w:p>
  </w:endnote>
  <w:endnote w:type="continuationSeparator" w:id="0">
    <w:p w14:paraId="5AA5FF27" w14:textId="77777777" w:rsidR="00E64F81" w:rsidRDefault="00E64F81" w:rsidP="002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AAA7" w14:textId="77777777" w:rsidR="00E64F81" w:rsidRDefault="00E64F81" w:rsidP="002E314E">
      <w:pPr>
        <w:spacing w:after="0" w:line="240" w:lineRule="auto"/>
      </w:pPr>
      <w:r>
        <w:separator/>
      </w:r>
    </w:p>
  </w:footnote>
  <w:footnote w:type="continuationSeparator" w:id="0">
    <w:p w14:paraId="26227CF1" w14:textId="77777777" w:rsidR="00E64F81" w:rsidRDefault="00E64F81" w:rsidP="002E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B3853" w14:textId="3E463077" w:rsidR="002E314E" w:rsidRDefault="002E314E" w:rsidP="002E314E">
    <w:pPr>
      <w:pStyle w:val="stBilgi"/>
      <w:ind w:left="8617" w:right="-113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5BE10D6" wp14:editId="5B71004D">
          <wp:simplePos x="0" y="0"/>
          <wp:positionH relativeFrom="column">
            <wp:posOffset>4770479</wp:posOffset>
          </wp:positionH>
          <wp:positionV relativeFrom="paragraph">
            <wp:posOffset>-314905</wp:posOffset>
          </wp:positionV>
          <wp:extent cx="1174750" cy="825500"/>
          <wp:effectExtent l="0" t="0" r="635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186C"/>
    <w:multiLevelType w:val="hybridMultilevel"/>
    <w:tmpl w:val="49247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021"/>
    <w:multiLevelType w:val="multilevel"/>
    <w:tmpl w:val="03C6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4767B"/>
    <w:multiLevelType w:val="hybridMultilevel"/>
    <w:tmpl w:val="3446B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669"/>
    <w:multiLevelType w:val="hybridMultilevel"/>
    <w:tmpl w:val="F4C4A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NTYyNrY0NDcxNjRS0lEKTi0uzszPAykwqgUAo37HeiwAAAA="/>
  </w:docVars>
  <w:rsids>
    <w:rsidRoot w:val="003F7B94"/>
    <w:rsid w:val="00001643"/>
    <w:rsid w:val="000411D2"/>
    <w:rsid w:val="000C1DB8"/>
    <w:rsid w:val="001125CE"/>
    <w:rsid w:val="002760A9"/>
    <w:rsid w:val="002E314E"/>
    <w:rsid w:val="002F464F"/>
    <w:rsid w:val="00340A8F"/>
    <w:rsid w:val="003639E4"/>
    <w:rsid w:val="00365942"/>
    <w:rsid w:val="0036691C"/>
    <w:rsid w:val="00374919"/>
    <w:rsid w:val="003D3E56"/>
    <w:rsid w:val="003E5DC7"/>
    <w:rsid w:val="003F7B94"/>
    <w:rsid w:val="00415CF1"/>
    <w:rsid w:val="00446FCF"/>
    <w:rsid w:val="005818DA"/>
    <w:rsid w:val="005B5434"/>
    <w:rsid w:val="005D76E6"/>
    <w:rsid w:val="00615E90"/>
    <w:rsid w:val="00625B77"/>
    <w:rsid w:val="00627FE7"/>
    <w:rsid w:val="00680399"/>
    <w:rsid w:val="006919F5"/>
    <w:rsid w:val="006B62BB"/>
    <w:rsid w:val="006D4E70"/>
    <w:rsid w:val="007679D3"/>
    <w:rsid w:val="00785088"/>
    <w:rsid w:val="007C3943"/>
    <w:rsid w:val="007D4408"/>
    <w:rsid w:val="008674A1"/>
    <w:rsid w:val="00917A4D"/>
    <w:rsid w:val="009304B1"/>
    <w:rsid w:val="009E03CD"/>
    <w:rsid w:val="009E4C89"/>
    <w:rsid w:val="00A06DA8"/>
    <w:rsid w:val="00A21A4E"/>
    <w:rsid w:val="00AB26BF"/>
    <w:rsid w:val="00AD5A9D"/>
    <w:rsid w:val="00B05A53"/>
    <w:rsid w:val="00B6037A"/>
    <w:rsid w:val="00BB4501"/>
    <w:rsid w:val="00BC74B2"/>
    <w:rsid w:val="00BF37A7"/>
    <w:rsid w:val="00C5150F"/>
    <w:rsid w:val="00C51676"/>
    <w:rsid w:val="00CD46DE"/>
    <w:rsid w:val="00D12A3A"/>
    <w:rsid w:val="00D35421"/>
    <w:rsid w:val="00D61A4B"/>
    <w:rsid w:val="00D90915"/>
    <w:rsid w:val="00D95FFC"/>
    <w:rsid w:val="00DA2D02"/>
    <w:rsid w:val="00DC4AA8"/>
    <w:rsid w:val="00E64F81"/>
    <w:rsid w:val="00E86D14"/>
    <w:rsid w:val="00EA518C"/>
    <w:rsid w:val="00EE7328"/>
    <w:rsid w:val="00F348B1"/>
    <w:rsid w:val="00F77956"/>
    <w:rsid w:val="00FC6821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4496"/>
  <w15:chartTrackingRefBased/>
  <w15:docId w15:val="{706F6966-D942-4074-86E0-828848A3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Normal"/>
    <w:rsid w:val="00CD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D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314E"/>
  </w:style>
  <w:style w:type="paragraph" w:styleId="AltBilgi">
    <w:name w:val="footer"/>
    <w:basedOn w:val="Normal"/>
    <w:link w:val="AltBilgiChar"/>
    <w:uiPriority w:val="99"/>
    <w:unhideWhenUsed/>
    <w:rsid w:val="002E3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314E"/>
  </w:style>
  <w:style w:type="paragraph" w:styleId="ListeParagraf">
    <w:name w:val="List Paragraph"/>
    <w:basedOn w:val="Normal"/>
    <w:uiPriority w:val="34"/>
    <w:qFormat/>
    <w:rsid w:val="00EA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gialkan@f5-p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atdemirok@f5-p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f5</cp:lastModifiedBy>
  <cp:revision>2</cp:revision>
  <dcterms:created xsi:type="dcterms:W3CDTF">2021-01-21T12:53:00Z</dcterms:created>
  <dcterms:modified xsi:type="dcterms:W3CDTF">2021-01-21T12:53:00Z</dcterms:modified>
</cp:coreProperties>
</file>